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jc w:val="left"/>
        <w:outlineLvl w:val="0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一、建设项目名称及概要</w:t>
      </w:r>
    </w:p>
    <w:p>
      <w:pPr>
        <w:widowControl/>
        <w:spacing w:line="315" w:lineRule="atLeast"/>
        <w:ind w:firstLine="480"/>
        <w:jc w:val="left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项目名称：苏州奥凯得油墨有限公司地块土壤及地下水环境初步调查</w:t>
      </w:r>
    </w:p>
    <w:p>
      <w:pPr>
        <w:widowControl/>
        <w:spacing w:line="315" w:lineRule="atLeast"/>
        <w:ind w:firstLine="480"/>
        <w:jc w:val="left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建设单位：苏州奥凯得油墨有限公司</w:t>
      </w:r>
    </w:p>
    <w:p>
      <w:pPr>
        <w:widowControl/>
        <w:spacing w:line="315" w:lineRule="atLeast"/>
        <w:ind w:firstLine="480"/>
        <w:jc w:val="left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建设地点：江苏省苏州市相城区莲花庄村</w:t>
      </w:r>
    </w:p>
    <w:p>
      <w:pPr>
        <w:widowControl/>
        <w:spacing w:line="315" w:lineRule="atLeast"/>
        <w:jc w:val="left"/>
        <w:outlineLvl w:val="0"/>
        <w:rPr>
          <w:rFonts w:ascii="Times New Roman" w:hAnsi="Times New Roman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二、项目概况</w:t>
      </w:r>
    </w:p>
    <w:p>
      <w:pPr>
        <w:widowControl/>
        <w:spacing w:line="315" w:lineRule="atLeast"/>
        <w:ind w:firstLine="480"/>
        <w:jc w:val="left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苏州奥凯得油墨有限公司地块土壤及地下水环境初步调查项目，</w:t>
      </w:r>
      <w:r>
        <w:rPr>
          <w:rFonts w:hAnsi="宋体"/>
          <w:color w:val="auto"/>
          <w:sz w:val="24"/>
        </w:rPr>
        <w:t>已按照</w:t>
      </w:r>
      <w:r>
        <w:rPr>
          <w:color w:val="auto"/>
          <w:sz w:val="24"/>
          <w:szCs w:val="24"/>
        </w:rPr>
        <w:t>《</w:t>
      </w:r>
      <w:r>
        <w:rPr>
          <w:rFonts w:hint="eastAsia"/>
          <w:color w:val="auto"/>
          <w:sz w:val="24"/>
          <w:szCs w:val="24"/>
          <w:lang w:val="en-US" w:eastAsia="zh-CN"/>
        </w:rPr>
        <w:t>建设用地土壤污染状况</w:t>
      </w:r>
      <w:r>
        <w:rPr>
          <w:color w:val="auto"/>
          <w:sz w:val="24"/>
          <w:szCs w:val="24"/>
        </w:rPr>
        <w:t>调查技术导则》（HJ 25.1-201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color w:val="auto"/>
          <w:sz w:val="24"/>
          <w:szCs w:val="24"/>
        </w:rPr>
        <w:t>）、《</w:t>
      </w:r>
      <w:r>
        <w:rPr>
          <w:rFonts w:hint="eastAsia"/>
          <w:color w:val="auto"/>
          <w:sz w:val="24"/>
          <w:szCs w:val="24"/>
          <w:lang w:val="en-US" w:eastAsia="zh-CN"/>
        </w:rPr>
        <w:t>建设用地土壤污染风险管控和修复监测技术导则</w:t>
      </w:r>
      <w:r>
        <w:rPr>
          <w:color w:val="auto"/>
          <w:sz w:val="24"/>
          <w:szCs w:val="24"/>
        </w:rPr>
        <w:t>》（HJ25.2-201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color w:val="auto"/>
          <w:sz w:val="24"/>
          <w:szCs w:val="24"/>
        </w:rPr>
        <w:t>）、</w:t>
      </w:r>
      <w:r>
        <w:rPr>
          <w:rStyle w:val="7"/>
          <w:b w:val="0"/>
          <w:bCs/>
          <w:color w:val="auto"/>
          <w:sz w:val="24"/>
          <w:szCs w:val="24"/>
          <w:shd w:val="clear" w:color="auto" w:fill="FFFFFF"/>
        </w:rPr>
        <w:t>《建设用地土壤环境调查评估技术指南》</w:t>
      </w:r>
      <w:r>
        <w:rPr>
          <w:rStyle w:val="7"/>
          <w:rFonts w:hint="eastAsia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>,</w:t>
      </w:r>
      <w:r>
        <w:rPr>
          <w:rStyle w:val="11"/>
          <w:color w:val="auto"/>
          <w:sz w:val="24"/>
          <w:szCs w:val="24"/>
        </w:rPr>
        <w:t>通过现场采样送检并对检测结果进行分析， 对本项目地块土壤及地下水环境质量现状进行</w:t>
      </w:r>
      <w:r>
        <w:rPr>
          <w:rStyle w:val="11"/>
          <w:rFonts w:hint="eastAsia" w:eastAsia="宋体"/>
          <w:color w:val="auto"/>
          <w:sz w:val="24"/>
          <w:szCs w:val="24"/>
          <w:lang w:eastAsia="zh-CN"/>
        </w:rPr>
        <w:t>了</w:t>
      </w:r>
      <w:r>
        <w:rPr>
          <w:rStyle w:val="11"/>
          <w:color w:val="auto"/>
          <w:sz w:val="24"/>
          <w:szCs w:val="24"/>
        </w:rPr>
        <w:t>初步评价</w:t>
      </w:r>
      <w:r>
        <w:rPr>
          <w:rStyle w:val="11"/>
          <w:rFonts w:hint="eastAsia" w:eastAsia="宋体"/>
          <w:color w:val="auto"/>
          <w:sz w:val="24"/>
          <w:szCs w:val="24"/>
          <w:lang w:val="en-US" w:eastAsia="zh-CN"/>
        </w:rPr>
        <w:t>,</w:t>
      </w:r>
      <w:r>
        <w:rPr>
          <w:rFonts w:hint="eastAsia" w:ascii="Times New Roman" w:hAnsi="Times New Roman"/>
          <w:color w:val="auto"/>
          <w:sz w:val="24"/>
          <w:szCs w:val="24"/>
        </w:rPr>
        <w:t>本项目地块土壤及地下水检测结果均满足相应标准限值，表明本项目场地可以作为工业用地（第二类用地）规划开发。</w:t>
      </w:r>
    </w:p>
    <w:p>
      <w:pPr>
        <w:widowControl/>
        <w:spacing w:line="315" w:lineRule="atLeast"/>
        <w:jc w:val="left"/>
        <w:outlineLvl w:val="0"/>
        <w:rPr>
          <w:rFonts w:ascii="Times New Roman" w:hAnsi="Times New Roman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三、公众查阅环境影响报告表的方式</w:t>
      </w:r>
    </w:p>
    <w:p>
      <w:pPr>
        <w:widowControl/>
        <w:spacing w:line="315" w:lineRule="atLeast"/>
        <w:ind w:firstLine="480"/>
        <w:jc w:val="left"/>
        <w:rPr>
          <w:rFonts w:ascii="Times New Roman" w:hAnsi="Times New Roman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自公告之日起2工作日内，公众可以在当地政务网网站查询本项目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调查</w:t>
      </w:r>
      <w:r>
        <w:rPr>
          <w:rFonts w:hint="eastAsia" w:ascii="宋体" w:hAnsi="宋体"/>
          <w:color w:val="auto"/>
          <w:kern w:val="0"/>
          <w:sz w:val="24"/>
          <w:szCs w:val="24"/>
        </w:rPr>
        <w:t>报告全本，必要时可通过电子邮件、电话、传真、信函等方式向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调查</w:t>
      </w:r>
      <w:r>
        <w:rPr>
          <w:rFonts w:hint="eastAsia" w:ascii="宋体" w:hAnsi="宋体"/>
          <w:color w:val="auto"/>
          <w:kern w:val="0"/>
          <w:sz w:val="24"/>
          <w:szCs w:val="24"/>
        </w:rPr>
        <w:t>单位索取更多相关补充信息。</w:t>
      </w:r>
    </w:p>
    <w:p>
      <w:pPr>
        <w:widowControl/>
        <w:spacing w:line="315" w:lineRule="atLeast"/>
        <w:jc w:val="left"/>
        <w:outlineLvl w:val="0"/>
        <w:rPr>
          <w:rFonts w:ascii="Times New Roman" w:hAnsi="Times New Roman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四、征求公众意见的范围及主要事项</w:t>
      </w:r>
    </w:p>
    <w:p>
      <w:pPr>
        <w:widowControl/>
        <w:spacing w:line="315" w:lineRule="atLeast"/>
        <w:ind w:firstLine="480"/>
        <w:jc w:val="left"/>
        <w:rPr>
          <w:rFonts w:ascii="Times New Roman" w:hAnsi="Times New Roman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本项目公众参与调查的对象主要是在附近居住的公众。公众对建设项目有环境保护意见的，可向建设单位和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调查</w:t>
      </w:r>
      <w:r>
        <w:rPr>
          <w:rFonts w:hint="eastAsia" w:ascii="宋体" w:hAnsi="宋体"/>
          <w:color w:val="auto"/>
          <w:kern w:val="0"/>
          <w:sz w:val="24"/>
          <w:szCs w:val="24"/>
        </w:rPr>
        <w:t>单位提出，并留下姓名、联系方式、联系地址。</w:t>
      </w:r>
    </w:p>
    <w:p>
      <w:pPr>
        <w:widowControl/>
        <w:spacing w:line="315" w:lineRule="atLeast"/>
        <w:ind w:firstLine="480"/>
        <w:jc w:val="left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征求公众的主要意见包括当地环境质量现状，对本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地块</w:t>
      </w:r>
      <w:r>
        <w:rPr>
          <w:rFonts w:hint="eastAsia" w:ascii="宋体" w:hAnsi="宋体"/>
          <w:color w:val="auto"/>
          <w:kern w:val="0"/>
          <w:sz w:val="24"/>
          <w:szCs w:val="24"/>
        </w:rPr>
        <w:t>的了解程度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。</w:t>
      </w:r>
    </w:p>
    <w:p>
      <w:pPr>
        <w:widowControl/>
        <w:spacing w:line="315" w:lineRule="atLeast"/>
        <w:jc w:val="left"/>
        <w:outlineLvl w:val="0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五、征求公众意见的具体形式</w:t>
      </w:r>
    </w:p>
    <w:p>
      <w:pPr>
        <w:widowControl/>
        <w:spacing w:line="315" w:lineRule="atLeast"/>
        <w:ind w:firstLine="480"/>
        <w:jc w:val="left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公众可通过电话、传真、信函、电子邮件等形式将意见反馈，也可直接向建设单位或环评单位的联系人，当面反馈意见。</w:t>
      </w:r>
    </w:p>
    <w:p>
      <w:pPr>
        <w:widowControl/>
        <w:spacing w:line="315" w:lineRule="atLeast"/>
        <w:jc w:val="left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【注】：请公众在发表意见的同时尽量提供详尽的联系方式。</w:t>
      </w: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B5231"/>
    <w:rsid w:val="000618D6"/>
    <w:rsid w:val="00165CAA"/>
    <w:rsid w:val="002D066E"/>
    <w:rsid w:val="00363C5D"/>
    <w:rsid w:val="003B6D80"/>
    <w:rsid w:val="004A14CB"/>
    <w:rsid w:val="005206F9"/>
    <w:rsid w:val="007805F1"/>
    <w:rsid w:val="007F5F5D"/>
    <w:rsid w:val="008B5231"/>
    <w:rsid w:val="009700BE"/>
    <w:rsid w:val="00B22174"/>
    <w:rsid w:val="00C87839"/>
    <w:rsid w:val="00CD57E0"/>
    <w:rsid w:val="00D27F35"/>
    <w:rsid w:val="01F10BF5"/>
    <w:rsid w:val="0A171205"/>
    <w:rsid w:val="0ECD4718"/>
    <w:rsid w:val="131C5C94"/>
    <w:rsid w:val="60EB6EEE"/>
    <w:rsid w:val="63A9763B"/>
    <w:rsid w:val="68480D09"/>
    <w:rsid w:val="78EE4F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文档结构图 Char"/>
    <w:basedOn w:val="6"/>
    <w:link w:val="2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fontstyle01"/>
    <w:basedOn w:val="6"/>
    <w:uiPriority w:val="0"/>
    <w:rPr>
      <w:rFonts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557</Characters>
  <Lines>4</Lines>
  <Paragraphs>1</Paragraphs>
  <TotalTime>0</TotalTime>
  <ScaleCrop>false</ScaleCrop>
  <LinksUpToDate>false</LinksUpToDate>
  <CharactersWithSpaces>653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IF YOU KNOW</cp:lastModifiedBy>
  <dcterms:modified xsi:type="dcterms:W3CDTF">2019-12-30T04:07:00Z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